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EA" w:rsidRDefault="00FE37DD">
      <w:pPr>
        <w:spacing w:after="131" w:line="259" w:lineRule="auto"/>
        <w:ind w:left="1664" w:firstLine="0"/>
        <w:jc w:val="left"/>
        <w:rPr>
          <w:b/>
          <w:sz w:val="28"/>
        </w:rPr>
      </w:pPr>
      <w:r>
        <w:rPr>
          <w:b/>
          <w:sz w:val="28"/>
        </w:rPr>
        <w:t>RES</w:t>
      </w:r>
      <w:r w:rsidR="00806965">
        <w:rPr>
          <w:b/>
          <w:sz w:val="28"/>
        </w:rPr>
        <w:t>OLUÇÃO ADMINISTRATIVA Nº 01/2023</w:t>
      </w:r>
      <w:r>
        <w:rPr>
          <w:b/>
          <w:sz w:val="28"/>
        </w:rPr>
        <w:t xml:space="preserve"> </w:t>
      </w:r>
    </w:p>
    <w:p w:rsidR="0052753A" w:rsidRDefault="0052753A">
      <w:pPr>
        <w:spacing w:after="131" w:line="259" w:lineRule="auto"/>
        <w:ind w:left="1664" w:firstLine="0"/>
        <w:jc w:val="left"/>
      </w:pPr>
    </w:p>
    <w:p w:rsidR="00995DEA" w:rsidRDefault="00FE37DD" w:rsidP="0052753A">
      <w:pPr>
        <w:spacing w:after="98" w:line="259" w:lineRule="auto"/>
        <w:ind w:left="4501" w:hanging="2233"/>
        <w:jc w:val="left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</w:rPr>
        <w:t>DECRETA:  ABERTURA DE CRÉDITO ADICIONAL SUPLEMENTAR</w:t>
      </w:r>
      <w:r>
        <w:rPr>
          <w:b/>
          <w:sz w:val="28"/>
        </w:rPr>
        <w:t xml:space="preserve">  </w:t>
      </w:r>
    </w:p>
    <w:p w:rsidR="0052753A" w:rsidRDefault="0052753A" w:rsidP="0052753A">
      <w:pPr>
        <w:spacing w:after="98" w:line="259" w:lineRule="auto"/>
        <w:ind w:left="4501" w:hanging="2233"/>
        <w:jc w:val="left"/>
      </w:pPr>
    </w:p>
    <w:p w:rsidR="00006BF5" w:rsidRDefault="00FE37DD" w:rsidP="00006BF5">
      <w:pPr>
        <w:spacing w:after="14"/>
        <w:ind w:left="729" w:right="570" w:firstLine="569"/>
        <w:rPr>
          <w:rFonts w:ascii="Segoe UI Symbol" w:eastAsia="Segoe UI Symbol" w:hAnsi="Segoe UI Symbol" w:cs="Segoe UI Symbol"/>
        </w:rPr>
      </w:pPr>
      <w:r>
        <w:t xml:space="preserve">Sr. </w:t>
      </w:r>
      <w:r w:rsidR="00006BF5">
        <w:t>Alexandre Ribas Gomes</w:t>
      </w:r>
      <w:r>
        <w:t xml:space="preserve">, </w:t>
      </w:r>
      <w:r w:rsidR="00006BF5">
        <w:t xml:space="preserve">Prefeito do Município de </w:t>
      </w:r>
      <w:proofErr w:type="spellStart"/>
      <w:r w:rsidR="00006BF5">
        <w:t>Itapiranga</w:t>
      </w:r>
      <w:proofErr w:type="spellEnd"/>
      <w:r w:rsidR="00006BF5">
        <w:t xml:space="preserve">-SC, </w:t>
      </w:r>
      <w:r>
        <w:t xml:space="preserve">neste ato Presidente do CONSÓRCIO INTERMUNICIPAL DE SAÚDE DA AMEOSC - CIS/AMEOSC, Pessoa Jurídica de Direito Privado, das atribuições que lhe são conferidas: </w:t>
      </w:r>
    </w:p>
    <w:p w:rsidR="00006BF5" w:rsidRDefault="00FE37DD" w:rsidP="00006BF5">
      <w:pPr>
        <w:spacing w:after="14"/>
        <w:ind w:left="729" w:right="570" w:firstLine="569"/>
        <w:rPr>
          <w:rFonts w:ascii="Segoe UI Symbol" w:eastAsia="Segoe UI Symbol" w:hAnsi="Segoe UI Symbol" w:cs="Segoe UI Symbol"/>
        </w:rPr>
      </w:pPr>
      <w:r>
        <w:t xml:space="preserve">Pelo Estatuto do Consórcio; </w:t>
      </w:r>
    </w:p>
    <w:p w:rsidR="00995DEA" w:rsidRDefault="00006BF5" w:rsidP="00006BF5">
      <w:pPr>
        <w:spacing w:after="14"/>
        <w:ind w:left="729" w:right="570" w:firstLine="569"/>
      </w:pPr>
      <w:r>
        <w:t>Pela resolução Nº 12/2022</w:t>
      </w:r>
      <w:r w:rsidR="00FE37DD">
        <w:t xml:space="preserve">(LOA). </w:t>
      </w:r>
    </w:p>
    <w:p w:rsidR="00995DEA" w:rsidRDefault="00FE37DD">
      <w:pPr>
        <w:spacing w:after="18" w:line="259" w:lineRule="auto"/>
        <w:ind w:left="744" w:firstLine="0"/>
        <w:jc w:val="left"/>
      </w:pPr>
      <w:r>
        <w:t xml:space="preserve"> </w:t>
      </w:r>
    </w:p>
    <w:p w:rsidR="00995DEA" w:rsidRDefault="00006BF5">
      <w:pPr>
        <w:spacing w:after="0" w:line="259" w:lineRule="auto"/>
        <w:ind w:left="744" w:firstLine="0"/>
        <w:jc w:val="left"/>
      </w:pPr>
      <w:r>
        <w:rPr>
          <w:b/>
          <w:u w:val="single" w:color="000000"/>
        </w:rPr>
        <w:t>RESOLVE</w:t>
      </w:r>
      <w:r w:rsidR="00FE37DD">
        <w:rPr>
          <w:b/>
          <w:u w:val="single" w:color="000000"/>
        </w:rPr>
        <w:t>:</w:t>
      </w:r>
      <w:r w:rsidR="00FE37DD">
        <w:rPr>
          <w:b/>
        </w:rPr>
        <w:t xml:space="preserve"> </w:t>
      </w:r>
    </w:p>
    <w:p w:rsidR="00995DEA" w:rsidRDefault="00FE37DD">
      <w:pPr>
        <w:spacing w:after="220" w:line="259" w:lineRule="auto"/>
        <w:ind w:left="744" w:firstLine="0"/>
        <w:jc w:val="left"/>
      </w:pPr>
      <w:r>
        <w:rPr>
          <w:b/>
        </w:rPr>
        <w:t xml:space="preserve"> </w:t>
      </w:r>
    </w:p>
    <w:p w:rsidR="00995DEA" w:rsidRDefault="00FE37DD" w:rsidP="002B6DEF">
      <w:pPr>
        <w:ind w:left="729" w:right="570" w:hanging="20"/>
      </w:pPr>
      <w:r w:rsidRPr="002B6DEF">
        <w:rPr>
          <w:b/>
          <w:color w:val="auto"/>
        </w:rPr>
        <w:t>Artigo 1° -</w:t>
      </w:r>
      <w:r>
        <w:t xml:space="preserve"> Fica autorizado abertura de Crédito Adicional Suplementar </w:t>
      </w:r>
      <w:r>
        <w:rPr>
          <w:b/>
          <w:u w:val="single" w:color="000000"/>
        </w:rPr>
        <w:t>(Superávit Financeiro</w:t>
      </w:r>
      <w:r>
        <w:t xml:space="preserve">), valores referentes ao </w:t>
      </w:r>
      <w:r w:rsidR="00806965">
        <w:t>saldo financeiro em 31/12/2022</w:t>
      </w:r>
      <w:r>
        <w:t>, advindo de sobras</w:t>
      </w:r>
      <w:r w:rsidR="00006BF5">
        <w:t xml:space="preserve"> financeiras do contrato </w:t>
      </w:r>
      <w:r>
        <w:t>de rateio</w:t>
      </w:r>
      <w:r w:rsidR="00006BF5">
        <w:t xml:space="preserve"> administrativo,</w:t>
      </w:r>
      <w:r>
        <w:t xml:space="preserve"> que serão utilizados para a abertura das </w:t>
      </w:r>
      <w:r w:rsidR="00006BF5">
        <w:t>s</w:t>
      </w:r>
      <w:r>
        <w:t>eguintes dotações orçamentárias no ex</w:t>
      </w:r>
      <w:r w:rsidR="00006BF5">
        <w:t>ercício de 2023</w:t>
      </w:r>
      <w:r>
        <w:t xml:space="preserve">: </w:t>
      </w:r>
    </w:p>
    <w:p w:rsidR="00995DEA" w:rsidRDefault="00006BF5">
      <w:pPr>
        <w:numPr>
          <w:ilvl w:val="0"/>
          <w:numId w:val="1"/>
        </w:numPr>
        <w:spacing w:after="48" w:line="259" w:lineRule="auto"/>
        <w:ind w:hanging="360"/>
        <w:jc w:val="left"/>
      </w:pPr>
      <w:r>
        <w:rPr>
          <w:rFonts w:ascii="Calibri" w:eastAsia="Calibri" w:hAnsi="Calibri" w:cs="Calibri"/>
          <w:sz w:val="28"/>
        </w:rPr>
        <w:t>3.1.90.00.00.00.2002 Aplicações Diretas</w:t>
      </w:r>
    </w:p>
    <w:p w:rsidR="00995DEA" w:rsidRDefault="00006BF5">
      <w:pPr>
        <w:numPr>
          <w:ilvl w:val="0"/>
          <w:numId w:val="1"/>
        </w:numPr>
        <w:spacing w:after="48" w:line="259" w:lineRule="auto"/>
        <w:ind w:hanging="360"/>
        <w:jc w:val="left"/>
      </w:pPr>
      <w:r>
        <w:rPr>
          <w:rFonts w:ascii="Calibri" w:eastAsia="Calibri" w:hAnsi="Calibri" w:cs="Calibri"/>
          <w:sz w:val="28"/>
        </w:rPr>
        <w:t>3.3.90.00.00.00.2002 Aplicações Diretas</w:t>
      </w:r>
      <w:r w:rsidR="00FE37DD">
        <w:rPr>
          <w:rFonts w:ascii="Calibri" w:eastAsia="Calibri" w:hAnsi="Calibri" w:cs="Calibri"/>
          <w:sz w:val="28"/>
        </w:rPr>
        <w:t xml:space="preserve"> </w:t>
      </w:r>
    </w:p>
    <w:p w:rsidR="00995DEA" w:rsidRDefault="00006BF5">
      <w:pPr>
        <w:numPr>
          <w:ilvl w:val="0"/>
          <w:numId w:val="1"/>
        </w:numPr>
        <w:spacing w:after="3" w:line="259" w:lineRule="auto"/>
        <w:ind w:hanging="360"/>
        <w:jc w:val="left"/>
      </w:pPr>
      <w:r>
        <w:rPr>
          <w:rFonts w:ascii="Calibri" w:eastAsia="Calibri" w:hAnsi="Calibri" w:cs="Calibri"/>
          <w:sz w:val="28"/>
        </w:rPr>
        <w:t>4.4</w:t>
      </w:r>
      <w:r w:rsidR="00FE37DD">
        <w:rPr>
          <w:rFonts w:ascii="Calibri" w:eastAsia="Calibri" w:hAnsi="Calibri" w:cs="Calibri"/>
          <w:sz w:val="28"/>
        </w:rPr>
        <w:t>.90.0</w:t>
      </w:r>
      <w:r>
        <w:rPr>
          <w:rFonts w:ascii="Calibri" w:eastAsia="Calibri" w:hAnsi="Calibri" w:cs="Calibri"/>
          <w:sz w:val="28"/>
        </w:rPr>
        <w:t>0.00.00.2002 Aplicações Diretas</w:t>
      </w:r>
    </w:p>
    <w:p w:rsidR="00995DEA" w:rsidRDefault="00FE37DD">
      <w:pPr>
        <w:spacing w:after="215" w:line="259" w:lineRule="auto"/>
        <w:ind w:left="1246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:rsidR="00995DEA" w:rsidRDefault="00FE37DD" w:rsidP="002B6DEF">
      <w:pPr>
        <w:ind w:left="729" w:right="570" w:hanging="20"/>
      </w:pPr>
      <w:r w:rsidRPr="002B6DEF">
        <w:rPr>
          <w:b/>
        </w:rPr>
        <w:t xml:space="preserve">Artigo 2° - </w:t>
      </w:r>
      <w:r>
        <w:t xml:space="preserve">Fica autorizado abertura de Crédito Adicional Suplementar </w:t>
      </w:r>
      <w:r>
        <w:rPr>
          <w:b/>
          <w:u w:val="single" w:color="000000"/>
        </w:rPr>
        <w:t>(Superávit Financeiro</w:t>
      </w:r>
      <w:r>
        <w:t>), valores referentes a</w:t>
      </w:r>
      <w:r w:rsidR="0052753A">
        <w:t xml:space="preserve">o saldo financeiro em 31/12/2022, advindo de sobras financeiras do contrato de produção </w:t>
      </w:r>
      <w:r>
        <w:t xml:space="preserve">que serão utilizados para a abertura das seguintes dotações orçamentárias no exercício de 2022: </w:t>
      </w:r>
    </w:p>
    <w:p w:rsidR="00995DEA" w:rsidRPr="002B6DEF" w:rsidRDefault="0052753A">
      <w:pPr>
        <w:numPr>
          <w:ilvl w:val="0"/>
          <w:numId w:val="1"/>
        </w:numPr>
        <w:spacing w:after="3" w:line="259" w:lineRule="auto"/>
        <w:ind w:hanging="360"/>
        <w:jc w:val="left"/>
      </w:pPr>
      <w:r>
        <w:rPr>
          <w:rFonts w:ascii="Calibri" w:eastAsia="Calibri" w:hAnsi="Calibri" w:cs="Calibri"/>
          <w:sz w:val="28"/>
        </w:rPr>
        <w:t>3.3.90.00.00.00.2002 Aplicações Diretas</w:t>
      </w:r>
    </w:p>
    <w:p w:rsidR="002B6DEF" w:rsidRDefault="002B6DEF" w:rsidP="002B6DEF">
      <w:pPr>
        <w:spacing w:after="3" w:line="259" w:lineRule="auto"/>
        <w:ind w:left="1231" w:firstLine="0"/>
        <w:jc w:val="left"/>
        <w:rPr>
          <w:rFonts w:ascii="Calibri" w:eastAsia="Calibri" w:hAnsi="Calibri" w:cs="Calibri"/>
          <w:sz w:val="28"/>
        </w:rPr>
      </w:pPr>
    </w:p>
    <w:p w:rsidR="002B6DEF" w:rsidRDefault="002B6DEF" w:rsidP="002B6DEF">
      <w:pPr>
        <w:ind w:left="278" w:firstLine="431"/>
      </w:pPr>
      <w:r>
        <w:rPr>
          <w:b/>
        </w:rPr>
        <w:t>Artigo 3</w:t>
      </w:r>
      <w:r>
        <w:rPr>
          <w:b/>
        </w:rPr>
        <w:t>° -</w:t>
      </w:r>
      <w:r>
        <w:t xml:space="preserve"> </w:t>
      </w:r>
      <w:proofErr w:type="gramStart"/>
      <w:r>
        <w:t xml:space="preserve"> Esta</w:t>
      </w:r>
      <w:proofErr w:type="gramEnd"/>
      <w:r>
        <w:t xml:space="preserve"> resolução entra em vigor na data de sua assinatura. </w:t>
      </w:r>
    </w:p>
    <w:p w:rsidR="002B6DEF" w:rsidRDefault="002B6DEF" w:rsidP="002B6DE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B6DEF" w:rsidRDefault="002B6DEF" w:rsidP="002B6DEF">
      <w:pPr>
        <w:ind w:left="0" w:firstLine="709"/>
      </w:pPr>
      <w:r>
        <w:rPr>
          <w:b/>
        </w:rPr>
        <w:t>Artigo 4</w:t>
      </w:r>
      <w:r>
        <w:rPr>
          <w:b/>
        </w:rPr>
        <w:t>° -</w:t>
      </w:r>
      <w:r>
        <w:t xml:space="preserve"> </w:t>
      </w:r>
      <w:proofErr w:type="gramStart"/>
      <w:r>
        <w:t xml:space="preserve"> Revogam-se</w:t>
      </w:r>
      <w:proofErr w:type="gramEnd"/>
      <w:r>
        <w:t xml:space="preserve"> as di</w:t>
      </w:r>
      <w:bookmarkStart w:id="0" w:name="_GoBack"/>
      <w:bookmarkEnd w:id="0"/>
      <w:r>
        <w:t xml:space="preserve">sposições em contrário. </w:t>
      </w:r>
    </w:p>
    <w:p w:rsidR="002B6DEF" w:rsidRDefault="002B6DEF" w:rsidP="002B6DEF">
      <w:pPr>
        <w:spacing w:after="161" w:line="259" w:lineRule="auto"/>
        <w:ind w:left="283" w:firstLine="0"/>
        <w:jc w:val="left"/>
      </w:pPr>
      <w:r>
        <w:lastRenderedPageBreak/>
        <w:t xml:space="preserve"> </w:t>
      </w:r>
    </w:p>
    <w:p w:rsidR="00995DEA" w:rsidRDefault="00995DEA">
      <w:pPr>
        <w:spacing w:after="0" w:line="259" w:lineRule="auto"/>
        <w:ind w:left="218" w:firstLine="0"/>
        <w:jc w:val="center"/>
      </w:pPr>
    </w:p>
    <w:p w:rsidR="00995DEA" w:rsidRDefault="00FE37DD">
      <w:pPr>
        <w:spacing w:after="0" w:line="259" w:lineRule="auto"/>
        <w:ind w:left="0" w:right="2252" w:firstLine="0"/>
        <w:jc w:val="righ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São Miguel do </w:t>
      </w:r>
      <w:r w:rsidR="00806965">
        <w:rPr>
          <w:rFonts w:ascii="Calibri" w:eastAsia="Calibri" w:hAnsi="Calibri" w:cs="Calibri"/>
          <w:sz w:val="28"/>
        </w:rPr>
        <w:t xml:space="preserve">Oeste –SC, 02 de </w:t>
      </w:r>
      <w:proofErr w:type="gramStart"/>
      <w:r w:rsidR="00806965">
        <w:rPr>
          <w:rFonts w:ascii="Calibri" w:eastAsia="Calibri" w:hAnsi="Calibri" w:cs="Calibri"/>
          <w:sz w:val="28"/>
        </w:rPr>
        <w:t>Janeiro</w:t>
      </w:r>
      <w:proofErr w:type="gramEnd"/>
      <w:r w:rsidR="00806965">
        <w:rPr>
          <w:rFonts w:ascii="Calibri" w:eastAsia="Calibri" w:hAnsi="Calibri" w:cs="Calibri"/>
          <w:sz w:val="28"/>
        </w:rPr>
        <w:t xml:space="preserve"> de 2023</w:t>
      </w:r>
      <w:r>
        <w:rPr>
          <w:rFonts w:ascii="Calibri" w:eastAsia="Calibri" w:hAnsi="Calibri" w:cs="Calibri"/>
          <w:sz w:val="28"/>
        </w:rPr>
        <w:t xml:space="preserve"> </w:t>
      </w:r>
    </w:p>
    <w:p w:rsidR="0052753A" w:rsidRDefault="0052753A">
      <w:pPr>
        <w:spacing w:after="0" w:line="259" w:lineRule="auto"/>
        <w:ind w:left="0" w:right="2252" w:firstLine="0"/>
        <w:jc w:val="right"/>
        <w:rPr>
          <w:rFonts w:ascii="Calibri" w:eastAsia="Calibri" w:hAnsi="Calibri" w:cs="Calibri"/>
          <w:sz w:val="28"/>
        </w:rPr>
      </w:pPr>
    </w:p>
    <w:p w:rsidR="0052753A" w:rsidRDefault="0052753A">
      <w:pPr>
        <w:spacing w:after="0" w:line="259" w:lineRule="auto"/>
        <w:ind w:left="0" w:right="2252" w:firstLine="0"/>
        <w:jc w:val="right"/>
        <w:rPr>
          <w:rFonts w:ascii="Calibri" w:eastAsia="Calibri" w:hAnsi="Calibri" w:cs="Calibri"/>
          <w:sz w:val="28"/>
        </w:rPr>
      </w:pPr>
    </w:p>
    <w:p w:rsidR="0052753A" w:rsidRDefault="0052753A">
      <w:pPr>
        <w:spacing w:after="0" w:line="259" w:lineRule="auto"/>
        <w:ind w:left="0" w:right="2252" w:firstLine="0"/>
        <w:jc w:val="right"/>
      </w:pPr>
    </w:p>
    <w:p w:rsidR="00995DEA" w:rsidRDefault="00FE37DD">
      <w:pPr>
        <w:spacing w:after="0" w:line="259" w:lineRule="auto"/>
        <w:ind w:left="744" w:firstLine="0"/>
        <w:jc w:val="left"/>
      </w:pPr>
      <w:r>
        <w:rPr>
          <w:rFonts w:ascii="Calibri" w:eastAsia="Calibri" w:hAnsi="Calibri" w:cs="Calibri"/>
          <w:b/>
          <w:sz w:val="28"/>
        </w:rPr>
        <w:t xml:space="preserve">  </w:t>
      </w:r>
    </w:p>
    <w:p w:rsidR="0052753A" w:rsidRDefault="0052753A" w:rsidP="0052753A">
      <w:pPr>
        <w:spacing w:after="0" w:line="259" w:lineRule="auto"/>
        <w:ind w:left="744" w:firstLine="0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ALEXANDRE GOMES RIBAS</w:t>
      </w:r>
    </w:p>
    <w:p w:rsidR="00995DEA" w:rsidRDefault="00FE37DD" w:rsidP="0052753A">
      <w:pPr>
        <w:spacing w:after="0" w:line="259" w:lineRule="auto"/>
        <w:ind w:left="744" w:firstLine="0"/>
        <w:jc w:val="center"/>
      </w:pPr>
      <w:r>
        <w:rPr>
          <w:rFonts w:ascii="Calibri" w:eastAsia="Calibri" w:hAnsi="Calibri" w:cs="Calibri"/>
          <w:sz w:val="28"/>
        </w:rPr>
        <w:t>Presidente CIS-AMEOSC</w:t>
      </w:r>
      <w:r>
        <w:rPr>
          <w:rFonts w:ascii="Calibri" w:eastAsia="Calibri" w:hAnsi="Calibri" w:cs="Calibri"/>
        </w:rPr>
        <w:t xml:space="preserve"> </w:t>
      </w:r>
    </w:p>
    <w:p w:rsidR="0052753A" w:rsidRDefault="0052753A">
      <w:pPr>
        <w:spacing w:after="65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52753A" w:rsidRDefault="0052753A">
      <w:pPr>
        <w:spacing w:after="65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995DEA" w:rsidRDefault="00FE37DD">
      <w:pPr>
        <w:spacing w:after="65" w:line="259" w:lineRule="auto"/>
        <w:ind w:left="0" w:firstLine="0"/>
        <w:jc w:val="left"/>
      </w:pPr>
      <w:r>
        <w:rPr>
          <w:rFonts w:ascii="Calibri" w:eastAsia="Calibri" w:hAnsi="Calibri" w:cs="Calibri"/>
        </w:rPr>
        <w:t>Registre</w:t>
      </w:r>
      <w:r>
        <w:t xml:space="preserve"> </w:t>
      </w:r>
      <w:r>
        <w:rPr>
          <w:rFonts w:ascii="Calibri" w:eastAsia="Calibri" w:hAnsi="Calibri" w:cs="Calibri"/>
        </w:rPr>
        <w:t xml:space="preserve">-se e publique-se, </w:t>
      </w:r>
    </w:p>
    <w:p w:rsidR="00995DEA" w:rsidRDefault="00FE37DD">
      <w:pPr>
        <w:spacing w:after="16" w:line="259" w:lineRule="auto"/>
        <w:ind w:left="0" w:firstLine="0"/>
        <w:jc w:val="left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 </w:t>
      </w:r>
    </w:p>
    <w:p w:rsidR="0052753A" w:rsidRDefault="0052753A">
      <w:pPr>
        <w:spacing w:after="16" w:line="259" w:lineRule="auto"/>
        <w:ind w:left="0" w:firstLine="0"/>
        <w:jc w:val="left"/>
      </w:pPr>
    </w:p>
    <w:p w:rsidR="00995DEA" w:rsidRDefault="00FE37DD">
      <w:pPr>
        <w:tabs>
          <w:tab w:val="center" w:pos="5137"/>
        </w:tabs>
        <w:spacing w:after="3" w:line="259" w:lineRule="auto"/>
        <w:ind w:left="-15" w:firstLine="0"/>
        <w:jc w:val="left"/>
      </w:pPr>
      <w:r>
        <w:rPr>
          <w:rFonts w:ascii="Calibri" w:eastAsia="Calibri" w:hAnsi="Calibri" w:cs="Calibri"/>
          <w:color w:val="FF0000"/>
        </w:rPr>
        <w:t xml:space="preserve">Ezequiel Pedro </w:t>
      </w:r>
      <w:proofErr w:type="spellStart"/>
      <w:r>
        <w:rPr>
          <w:rFonts w:ascii="Calibri" w:eastAsia="Calibri" w:hAnsi="Calibri" w:cs="Calibri"/>
          <w:color w:val="FF0000"/>
        </w:rPr>
        <w:t>Pacini</w:t>
      </w:r>
      <w:proofErr w:type="spellEnd"/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FF0000"/>
        </w:rPr>
        <w:tab/>
      </w:r>
      <w:r>
        <w:t xml:space="preserve"> </w:t>
      </w:r>
    </w:p>
    <w:p w:rsidR="00995DEA" w:rsidRDefault="00FE37DD">
      <w:pPr>
        <w:spacing w:after="3" w:line="259" w:lineRule="auto"/>
        <w:ind w:left="-5" w:hanging="10"/>
        <w:jc w:val="left"/>
      </w:pPr>
      <w:r>
        <w:rPr>
          <w:rFonts w:ascii="Calibri" w:eastAsia="Calibri" w:hAnsi="Calibri" w:cs="Calibri"/>
          <w:color w:val="FF0000"/>
        </w:rPr>
        <w:t xml:space="preserve">Assistente administrativo </w:t>
      </w:r>
    </w:p>
    <w:p w:rsidR="00995DEA" w:rsidRDefault="00FE37DD">
      <w:pPr>
        <w:spacing w:after="3" w:line="259" w:lineRule="auto"/>
        <w:ind w:left="-5" w:hanging="10"/>
        <w:jc w:val="left"/>
      </w:pPr>
      <w:r>
        <w:rPr>
          <w:rFonts w:ascii="Calibri" w:eastAsia="Calibri" w:hAnsi="Calibri" w:cs="Calibri"/>
          <w:color w:val="FF0000"/>
        </w:rPr>
        <w:t xml:space="preserve">Responsável pela publicação </w:t>
      </w:r>
    </w:p>
    <w:sectPr w:rsidR="00995DEA" w:rsidSect="005275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830" w:bottom="2849" w:left="958" w:header="23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167" w:rsidRDefault="00C94167">
      <w:pPr>
        <w:spacing w:after="0" w:line="240" w:lineRule="auto"/>
      </w:pPr>
      <w:r>
        <w:separator/>
      </w:r>
    </w:p>
  </w:endnote>
  <w:endnote w:type="continuationSeparator" w:id="0">
    <w:p w:rsidR="00C94167" w:rsidRDefault="00C94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DEA" w:rsidRDefault="00FE37DD">
    <w:pPr>
      <w:spacing w:after="0" w:line="259" w:lineRule="auto"/>
      <w:ind w:left="744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179832</wp:posOffset>
          </wp:positionH>
          <wp:positionV relativeFrom="page">
            <wp:posOffset>9691116</wp:posOffset>
          </wp:positionV>
          <wp:extent cx="7199376" cy="842772"/>
          <wp:effectExtent l="0" t="0" r="0" b="0"/>
          <wp:wrapSquare wrapText="bothSides"/>
          <wp:docPr id="21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376" cy="842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DEA" w:rsidRDefault="00FE37DD">
    <w:pPr>
      <w:spacing w:after="0" w:line="259" w:lineRule="auto"/>
      <w:ind w:left="744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179832</wp:posOffset>
          </wp:positionH>
          <wp:positionV relativeFrom="page">
            <wp:posOffset>9691116</wp:posOffset>
          </wp:positionV>
          <wp:extent cx="7199376" cy="842772"/>
          <wp:effectExtent l="0" t="0" r="0" b="0"/>
          <wp:wrapSquare wrapText="bothSides"/>
          <wp:docPr id="2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376" cy="842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DEA" w:rsidRDefault="00FE37DD">
    <w:pPr>
      <w:spacing w:after="0" w:line="259" w:lineRule="auto"/>
      <w:ind w:left="744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179832</wp:posOffset>
          </wp:positionH>
          <wp:positionV relativeFrom="page">
            <wp:posOffset>9691116</wp:posOffset>
          </wp:positionV>
          <wp:extent cx="7199376" cy="842772"/>
          <wp:effectExtent l="0" t="0" r="0" b="0"/>
          <wp:wrapSquare wrapText="bothSides"/>
          <wp:docPr id="24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376" cy="842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167" w:rsidRDefault="00C94167">
      <w:pPr>
        <w:spacing w:after="0" w:line="240" w:lineRule="auto"/>
      </w:pPr>
      <w:r>
        <w:separator/>
      </w:r>
    </w:p>
  </w:footnote>
  <w:footnote w:type="continuationSeparator" w:id="0">
    <w:p w:rsidR="00C94167" w:rsidRDefault="00C94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DEA" w:rsidRDefault="00FE37DD">
    <w:pPr>
      <w:spacing w:after="0" w:line="259" w:lineRule="auto"/>
      <w:ind w:left="744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179832</wp:posOffset>
          </wp:positionH>
          <wp:positionV relativeFrom="page">
            <wp:posOffset>146304</wp:posOffset>
          </wp:positionV>
          <wp:extent cx="7199376" cy="1045464"/>
          <wp:effectExtent l="0" t="0" r="0" b="0"/>
          <wp:wrapSquare wrapText="bothSides"/>
          <wp:docPr id="19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376" cy="1045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DEA" w:rsidRDefault="00FE37DD">
    <w:pPr>
      <w:spacing w:after="0" w:line="259" w:lineRule="auto"/>
      <w:ind w:left="744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179832</wp:posOffset>
          </wp:positionH>
          <wp:positionV relativeFrom="page">
            <wp:posOffset>146304</wp:posOffset>
          </wp:positionV>
          <wp:extent cx="7199376" cy="1045464"/>
          <wp:effectExtent l="0" t="0" r="0" b="0"/>
          <wp:wrapSquare wrapText="bothSides"/>
          <wp:docPr id="20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376" cy="1045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DEA" w:rsidRDefault="00FE37DD">
    <w:pPr>
      <w:spacing w:after="0" w:line="259" w:lineRule="auto"/>
      <w:ind w:left="744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179832</wp:posOffset>
          </wp:positionH>
          <wp:positionV relativeFrom="page">
            <wp:posOffset>146304</wp:posOffset>
          </wp:positionV>
          <wp:extent cx="7199376" cy="1045464"/>
          <wp:effectExtent l="0" t="0" r="0" b="0"/>
          <wp:wrapSquare wrapText="bothSides"/>
          <wp:docPr id="2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376" cy="1045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0074A"/>
    <w:multiLevelType w:val="hybridMultilevel"/>
    <w:tmpl w:val="9746F656"/>
    <w:lvl w:ilvl="0" w:tplc="F47CC54A">
      <w:start w:val="1"/>
      <w:numFmt w:val="bullet"/>
      <w:lvlText w:val="•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DEE53C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8D51A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CEF150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9E2178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DED966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44D7E8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E656FC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005902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EA"/>
    <w:rsid w:val="00006BF5"/>
    <w:rsid w:val="002B6DEF"/>
    <w:rsid w:val="0052753A"/>
    <w:rsid w:val="00806965"/>
    <w:rsid w:val="008470AD"/>
    <w:rsid w:val="00995DEA"/>
    <w:rsid w:val="00C94167"/>
    <w:rsid w:val="00FE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9AADE-9AC3-43D8-BD52-50E29DB1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55" w:line="268" w:lineRule="auto"/>
      <w:ind w:left="735" w:firstLine="35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JACSON SONAGLIO</dc:creator>
  <cp:keywords/>
  <cp:lastModifiedBy>Cliente Blue</cp:lastModifiedBy>
  <cp:revision>4</cp:revision>
  <dcterms:created xsi:type="dcterms:W3CDTF">2022-12-28T00:13:00Z</dcterms:created>
  <dcterms:modified xsi:type="dcterms:W3CDTF">2023-01-02T11:57:00Z</dcterms:modified>
</cp:coreProperties>
</file>