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header1.xml" ContentType="application/vnd.openxmlformats-officedocument.wordprocessingml.header+xml"/>
  <Override PartName="/word/media/image2.jpeg" ContentType="image/jpeg"/>
  <Override PartName="/word/media/image1.emf" ContentType="image/x-e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180" w:leader="none"/>
          <w:tab w:val="left" w:pos="5670" w:leader="none"/>
        </w:tabs>
        <w:ind w:hanging="0"/>
        <w:jc w:val="left"/>
        <w:rPr/>
      </w:pPr>
      <w:r>
        <w:rPr>
          <w:rFonts w:cs="Verdana" w:ascii="Garamond" w:hAnsi="Garamond"/>
          <w:b/>
          <w:sz w:val="26"/>
          <w:szCs w:val="26"/>
        </w:rPr>
        <w:t xml:space="preserve">  </w:t>
      </w:r>
      <w:r>
        <w:rPr>
          <w:rFonts w:cs="Verdana" w:ascii="Garamond" w:hAnsi="Garamond"/>
          <w:b/>
          <w:sz w:val="26"/>
          <w:szCs w:val="26"/>
        </w:rPr>
        <w:t xml:space="preserve">                        </w:t>
      </w:r>
    </w:p>
    <w:p>
      <w:pPr>
        <w:pStyle w:val="Normal"/>
        <w:tabs>
          <w:tab w:val="clear" w:pos="708"/>
          <w:tab w:val="left" w:pos="180" w:leader="none"/>
          <w:tab w:val="left" w:pos="5670" w:leader="none"/>
        </w:tabs>
        <w:ind w:hanging="0"/>
        <w:jc w:val="left"/>
        <w:rPr>
          <w:rFonts w:ascii="Garamond" w:hAnsi="Garamond" w:cs="Verdana"/>
          <w:b/>
          <w:b/>
          <w:sz w:val="26"/>
          <w:szCs w:val="26"/>
        </w:rPr>
      </w:pPr>
      <w:r>
        <w:rPr/>
      </w:r>
    </w:p>
    <w:p>
      <w:pPr>
        <w:pStyle w:val="Normal"/>
        <w:widowControl/>
        <w:tabs>
          <w:tab w:val="clear" w:pos="708"/>
          <w:tab w:val="left" w:pos="180" w:leader="none"/>
          <w:tab w:val="left" w:pos="5670" w:leader="none"/>
        </w:tabs>
        <w:bidi w:val="0"/>
        <w:spacing w:lineRule="auto" w:line="240" w:before="0" w:after="0"/>
        <w:ind w:left="0" w:right="0" w:firstLine="1757"/>
        <w:jc w:val="left"/>
        <w:rPr>
          <w:sz w:val="25"/>
          <w:szCs w:val="25"/>
        </w:rPr>
      </w:pPr>
      <w:r>
        <w:rPr>
          <w:rFonts w:cs="Verdana" w:ascii="Garamond" w:hAnsi="Garamond"/>
          <w:b/>
          <w:sz w:val="25"/>
          <w:szCs w:val="25"/>
        </w:rPr>
        <w:t>RESOLUÇÃO Nº 01</w:t>
      </w:r>
      <w:r>
        <w:rPr>
          <w:rFonts w:cs="Verdana" w:ascii="Garamond" w:hAnsi="Garamond"/>
          <w:b/>
          <w:sz w:val="25"/>
          <w:szCs w:val="25"/>
        </w:rPr>
        <w:t>3</w:t>
      </w:r>
      <w:r>
        <w:rPr>
          <w:rFonts w:cs="Verdana" w:ascii="Garamond" w:hAnsi="Garamond"/>
          <w:b/>
          <w:sz w:val="25"/>
          <w:szCs w:val="25"/>
        </w:rPr>
        <w:t xml:space="preserve">/2019 </w:t>
      </w:r>
    </w:p>
    <w:p>
      <w:pPr>
        <w:pStyle w:val="Normal"/>
        <w:tabs>
          <w:tab w:val="clear" w:pos="708"/>
          <w:tab w:val="left" w:pos="180" w:leader="none"/>
          <w:tab w:val="left" w:pos="5670" w:leader="none"/>
        </w:tabs>
        <w:ind w:firstLine="1134"/>
        <w:jc w:val="center"/>
        <w:rPr>
          <w:rFonts w:ascii="Garamond" w:hAnsi="Garamond" w:cs="Verdana"/>
          <w:b/>
          <w:b/>
          <w:sz w:val="25"/>
          <w:szCs w:val="25"/>
        </w:rPr>
      </w:pPr>
      <w:r>
        <w:rPr>
          <w:rFonts w:cs="Verdana" w:ascii="Garamond" w:hAnsi="Garamond"/>
          <w:b/>
          <w:sz w:val="25"/>
          <w:szCs w:val="25"/>
        </w:rPr>
      </w:r>
    </w:p>
    <w:p>
      <w:pPr>
        <w:pStyle w:val="Normal"/>
        <w:tabs>
          <w:tab w:val="clear" w:pos="708"/>
          <w:tab w:val="left" w:pos="180" w:leader="none"/>
          <w:tab w:val="left" w:pos="5670" w:leader="none"/>
        </w:tabs>
        <w:ind w:firstLine="1134"/>
        <w:jc w:val="center"/>
        <w:rPr>
          <w:rFonts w:ascii="Garamond" w:hAnsi="Garamond" w:eastAsia="Verdana" w:cs="Verdana"/>
          <w:sz w:val="25"/>
          <w:szCs w:val="25"/>
        </w:rPr>
      </w:pPr>
      <w:r>
        <w:rPr>
          <w:rFonts w:eastAsia="Verdana" w:cs="Verdana" w:ascii="Garamond" w:hAnsi="Garamond"/>
          <w:sz w:val="25"/>
          <w:szCs w:val="25"/>
        </w:rPr>
      </w:r>
    </w:p>
    <w:p>
      <w:pPr>
        <w:pStyle w:val="Cabealho"/>
        <w:tabs>
          <w:tab w:val="clear" w:pos="4252"/>
          <w:tab w:val="right" w:pos="8504" w:leader="none"/>
        </w:tabs>
        <w:ind w:left="1701" w:hanging="0"/>
        <w:jc w:val="both"/>
        <w:rPr>
          <w:rFonts w:ascii="Garamond" w:hAnsi="Garamond" w:eastAsia="Verdana" w:cs="Verdana"/>
          <w:color w:val="000000"/>
          <w:sz w:val="26"/>
          <w:szCs w:val="26"/>
        </w:rPr>
      </w:pPr>
      <w:r>
        <w:rPr>
          <w:rFonts w:cs="Verdana" w:ascii="Garamond" w:hAnsi="Garamond"/>
          <w:b/>
          <w:color w:val="000000"/>
          <w:sz w:val="25"/>
          <w:szCs w:val="25"/>
        </w:rPr>
        <w:t>DISPÕE SOBRE A FORMAÇÃO DE COMISSÃO</w:t>
      </w:r>
      <w:r>
        <w:rPr>
          <w:rFonts w:cs="Verdana" w:ascii="Garamond" w:hAnsi="Garamond"/>
          <w:b/>
          <w:sz w:val="25"/>
          <w:szCs w:val="25"/>
        </w:rPr>
        <w:t xml:space="preserve"> ESPECIAL PARA ACOMPANHAMENTO DO PROCESSO LICITATÓRIO Nº 04/2019, TOMADA DE PREÇO Nº 01/2019 DA AMEOSC E DÁ OUTRAS PROVIDÊNCIAS.</w:t>
      </w:r>
    </w:p>
    <w:p>
      <w:pPr>
        <w:pStyle w:val="Estilo1"/>
        <w:rPr>
          <w:rFonts w:ascii="Garamond" w:hAnsi="Garamond" w:cs="Verdana"/>
          <w:sz w:val="25"/>
          <w:szCs w:val="25"/>
        </w:rPr>
      </w:pPr>
      <w:r>
        <w:rPr>
          <w:rFonts w:cs="Verdana" w:ascii="Garamond" w:hAnsi="Garamond"/>
          <w:sz w:val="25"/>
          <w:szCs w:val="25"/>
        </w:rPr>
      </w:r>
    </w:p>
    <w:p>
      <w:pPr>
        <w:pStyle w:val="Estilo1"/>
        <w:rPr>
          <w:rFonts w:ascii="Garamond" w:hAnsi="Garamond" w:cs="Verdana"/>
          <w:sz w:val="25"/>
          <w:szCs w:val="25"/>
        </w:rPr>
      </w:pPr>
      <w:r>
        <w:rPr>
          <w:rFonts w:cs="Verdana" w:ascii="Garamond" w:hAnsi="Garamond"/>
          <w:sz w:val="25"/>
          <w:szCs w:val="25"/>
        </w:rPr>
      </w:r>
    </w:p>
    <w:p>
      <w:pPr>
        <w:pStyle w:val="Estilo1"/>
        <w:tabs>
          <w:tab w:val="clear" w:pos="708"/>
          <w:tab w:val="left" w:pos="1620" w:leader="none"/>
        </w:tabs>
        <w:ind w:firstLine="1560"/>
        <w:rPr>
          <w:rFonts w:ascii="Garamond" w:hAnsi="Garamond" w:cs="Verdana"/>
          <w:sz w:val="26"/>
          <w:szCs w:val="26"/>
        </w:rPr>
      </w:pPr>
      <w:r>
        <w:rPr>
          <w:rFonts w:cs="Verdana" w:ascii="Garamond" w:hAnsi="Garamond"/>
          <w:b/>
          <w:bCs/>
          <w:sz w:val="25"/>
          <w:szCs w:val="25"/>
        </w:rPr>
        <w:t xml:space="preserve">WILSON TREVISAN </w:t>
      </w:r>
      <w:r>
        <w:rPr>
          <w:rFonts w:cs="Verdana" w:ascii="Garamond" w:hAnsi="Garamond"/>
          <w:bCs/>
          <w:sz w:val="25"/>
          <w:szCs w:val="25"/>
        </w:rPr>
        <w:t xml:space="preserve">Presidente da AMEOSC </w:t>
      </w:r>
      <w:r>
        <w:rPr>
          <w:rFonts w:cs="Verdana" w:ascii="Garamond" w:hAnsi="Garamond"/>
          <w:sz w:val="25"/>
          <w:szCs w:val="25"/>
        </w:rPr>
        <w:t>no uso de suas  atribuições legais e estatutárias</w:t>
      </w:r>
    </w:p>
    <w:p>
      <w:pPr>
        <w:pStyle w:val="Estilo1"/>
        <w:tabs>
          <w:tab w:val="clear" w:pos="708"/>
          <w:tab w:val="left" w:pos="1620" w:leader="none"/>
        </w:tabs>
        <w:ind w:firstLine="1560"/>
        <w:rPr>
          <w:rFonts w:ascii="Garamond" w:hAnsi="Garamond" w:cs="Verdana"/>
          <w:sz w:val="25"/>
          <w:szCs w:val="25"/>
        </w:rPr>
      </w:pPr>
      <w:r>
        <w:rPr>
          <w:rFonts w:cs="Verdana" w:ascii="Garamond" w:hAnsi="Garamond"/>
          <w:sz w:val="25"/>
          <w:szCs w:val="25"/>
        </w:rPr>
      </w:r>
    </w:p>
    <w:p>
      <w:pPr>
        <w:pStyle w:val="Normal"/>
        <w:tabs>
          <w:tab w:val="clear" w:pos="708"/>
          <w:tab w:val="left" w:pos="180" w:leader="none"/>
          <w:tab w:val="left" w:pos="5670" w:leader="none"/>
        </w:tabs>
        <w:jc w:val="both"/>
        <w:rPr>
          <w:rFonts w:ascii="Garamond" w:hAnsi="Garamond" w:cs="Verdana"/>
          <w:b/>
          <w:b/>
          <w:sz w:val="25"/>
          <w:szCs w:val="25"/>
        </w:rPr>
      </w:pPr>
      <w:r>
        <w:rPr>
          <w:rFonts w:cs="Verdana" w:ascii="Garamond" w:hAnsi="Garamond"/>
          <w:b/>
          <w:sz w:val="25"/>
          <w:szCs w:val="25"/>
        </w:rPr>
      </w:r>
    </w:p>
    <w:p>
      <w:pPr>
        <w:pStyle w:val="Normal"/>
        <w:tabs>
          <w:tab w:val="clear" w:pos="708"/>
          <w:tab w:val="left" w:pos="180" w:leader="none"/>
          <w:tab w:val="left" w:pos="5670" w:leader="none"/>
        </w:tabs>
        <w:jc w:val="both"/>
        <w:rPr>
          <w:rFonts w:ascii="Garamond" w:hAnsi="Garamond" w:cs="Verdana"/>
          <w:b/>
          <w:b/>
          <w:sz w:val="25"/>
          <w:szCs w:val="25"/>
        </w:rPr>
      </w:pPr>
      <w:r>
        <w:rPr>
          <w:rFonts w:cs="Verdana" w:ascii="Garamond" w:hAnsi="Garamond"/>
          <w:b/>
          <w:sz w:val="25"/>
          <w:szCs w:val="25"/>
        </w:rPr>
      </w:r>
    </w:p>
    <w:p>
      <w:pPr>
        <w:pStyle w:val="Estilo1"/>
        <w:tabs>
          <w:tab w:val="clear" w:pos="708"/>
          <w:tab w:val="left" w:pos="1620" w:leader="none"/>
        </w:tabs>
        <w:ind w:firstLine="1418"/>
        <w:rPr>
          <w:rFonts w:ascii="Garamond" w:hAnsi="Garamond" w:cs="Verdana"/>
          <w:b/>
          <w:b/>
          <w:sz w:val="26"/>
          <w:szCs w:val="26"/>
        </w:rPr>
      </w:pPr>
      <w:r>
        <w:rPr>
          <w:rFonts w:cs="Verdana" w:ascii="Garamond" w:hAnsi="Garamond"/>
          <w:b/>
          <w:sz w:val="25"/>
          <w:szCs w:val="25"/>
        </w:rPr>
        <w:t>RESOLVE</w:t>
      </w:r>
    </w:p>
    <w:p>
      <w:pPr>
        <w:pStyle w:val="Estilo1"/>
        <w:tabs>
          <w:tab w:val="clear" w:pos="708"/>
          <w:tab w:val="left" w:pos="1620" w:leader="none"/>
        </w:tabs>
        <w:ind w:firstLine="1560"/>
        <w:rPr>
          <w:rFonts w:ascii="Garamond" w:hAnsi="Garamond" w:cs="Verdana"/>
          <w:sz w:val="25"/>
          <w:szCs w:val="25"/>
        </w:rPr>
      </w:pPr>
      <w:r>
        <w:rPr>
          <w:rFonts w:cs="Verdana" w:ascii="Garamond" w:hAnsi="Garamond"/>
          <w:sz w:val="25"/>
          <w:szCs w:val="25"/>
        </w:rPr>
      </w:r>
    </w:p>
    <w:p>
      <w:pPr>
        <w:pStyle w:val="Normal"/>
        <w:ind w:firstLine="1418"/>
        <w:jc w:val="both"/>
        <w:rPr>
          <w:sz w:val="25"/>
          <w:szCs w:val="25"/>
        </w:rPr>
      </w:pPr>
      <w:r>
        <w:rPr>
          <w:rFonts w:cs="Arial" w:ascii="Garamond" w:hAnsi="Garamond"/>
          <w:b/>
          <w:sz w:val="25"/>
          <w:szCs w:val="25"/>
        </w:rPr>
        <w:t xml:space="preserve">Art. 1º - </w:t>
      </w:r>
      <w:r>
        <w:rPr>
          <w:rFonts w:ascii="Garamond" w:hAnsi="Garamond"/>
          <w:sz w:val="25"/>
          <w:szCs w:val="25"/>
        </w:rPr>
        <w:t xml:space="preserve">Fica constituída a COMISSÃO ESPECIAL para acompanhamento do PROCESSO LICITATÓRIO Nº 04/2019, TOMADA DE PREÇO Nº 01/2019, que terá por objetivo e finalidade o auxílio a Comissão de Licitações para analisar os atos do certame, principalmente no que se refere a </w:t>
      </w:r>
      <w:r>
        <w:rPr>
          <w:rFonts w:ascii="Garamond" w:hAnsi="Garamond"/>
          <w:color w:val="000000"/>
          <w:sz w:val="25"/>
          <w:szCs w:val="25"/>
        </w:rPr>
        <w:t>QUALIFICAÇÃO TÉCNICA</w:t>
      </w:r>
      <w:r>
        <w:rPr>
          <w:rFonts w:ascii="Garamond" w:hAnsi="Garamond"/>
          <w:sz w:val="25"/>
          <w:szCs w:val="25"/>
        </w:rPr>
        <w:t xml:space="preserve"> e QUALIFICAÇÃO ECONÔMICO FINANCEIRA do Edital do processo licitatório acima informado composta pelos seguintes membros:</w:t>
      </w:r>
    </w:p>
    <w:p>
      <w:pPr>
        <w:pStyle w:val="Normal"/>
        <w:widowControl/>
        <w:bidi w:val="0"/>
        <w:spacing w:lineRule="auto" w:line="240" w:before="0" w:after="0"/>
        <w:ind w:left="0" w:right="0" w:firstLine="1474"/>
        <w:jc w:val="both"/>
        <w:rPr>
          <w:color w:val="auto"/>
          <w:sz w:val="25"/>
          <w:szCs w:val="25"/>
        </w:rPr>
      </w:pPr>
      <w:r>
        <w:rPr>
          <w:rFonts w:ascii="Garamond" w:hAnsi="Garamond"/>
          <w:color w:val="auto"/>
          <w:sz w:val="25"/>
          <w:szCs w:val="25"/>
        </w:rPr>
        <w:t xml:space="preserve">I – </w:t>
      </w:r>
      <w:r>
        <w:rPr>
          <w:rFonts w:ascii="Garamond" w:hAnsi="Garamond"/>
          <w:b/>
          <w:bCs/>
          <w:color w:val="auto"/>
          <w:sz w:val="25"/>
          <w:szCs w:val="25"/>
        </w:rPr>
        <w:t>Charles Dall Orsoletta,</w:t>
      </w:r>
      <w:r>
        <w:rPr>
          <w:rFonts w:ascii="Garamond" w:hAnsi="Garamond"/>
          <w:color w:val="auto"/>
          <w:sz w:val="25"/>
          <w:szCs w:val="25"/>
        </w:rPr>
        <w:t xml:space="preserve"> arquiteto do município de São Miguel do Oeste, SC;</w:t>
      </w:r>
    </w:p>
    <w:p>
      <w:pPr>
        <w:pStyle w:val="Normal"/>
        <w:widowControl/>
        <w:bidi w:val="0"/>
        <w:spacing w:lineRule="auto" w:line="240" w:before="0" w:after="0"/>
        <w:ind w:left="0" w:right="0" w:firstLine="1474"/>
        <w:jc w:val="both"/>
        <w:rPr>
          <w:color w:val="auto"/>
          <w:sz w:val="25"/>
          <w:szCs w:val="25"/>
        </w:rPr>
      </w:pPr>
      <w:r>
        <w:rPr>
          <w:rFonts w:ascii="Garamond" w:hAnsi="Garamond"/>
          <w:color w:val="auto"/>
          <w:sz w:val="25"/>
          <w:szCs w:val="25"/>
        </w:rPr>
        <w:t xml:space="preserve">II – </w:t>
      </w:r>
      <w:r>
        <w:rPr>
          <w:rFonts w:ascii="Garamond" w:hAnsi="Garamond"/>
          <w:b/>
          <w:bCs/>
          <w:color w:val="auto"/>
          <w:sz w:val="25"/>
          <w:szCs w:val="25"/>
        </w:rPr>
        <w:t>Marcio Picollo</w:t>
      </w:r>
      <w:r>
        <w:rPr>
          <w:rFonts w:ascii="Garamond" w:hAnsi="Garamond"/>
          <w:color w:val="auto"/>
          <w:sz w:val="25"/>
          <w:szCs w:val="25"/>
        </w:rPr>
        <w:t>, Controle Interno do município de São Miguel do Oeste, SC.</w:t>
      </w:r>
    </w:p>
    <w:p>
      <w:pPr>
        <w:pStyle w:val="Normal"/>
        <w:widowControl/>
        <w:bidi w:val="0"/>
        <w:spacing w:lineRule="auto" w:line="240" w:before="0" w:after="0"/>
        <w:ind w:left="0" w:right="0" w:firstLine="1474"/>
        <w:jc w:val="both"/>
        <w:rPr>
          <w:rFonts w:ascii="Garamond" w:hAnsi="Garamond"/>
        </w:rPr>
      </w:pPr>
      <w:r>
        <w:rPr>
          <w:color w:val="auto"/>
          <w:sz w:val="25"/>
          <w:szCs w:val="25"/>
        </w:rPr>
      </w:r>
    </w:p>
    <w:p>
      <w:pPr>
        <w:pStyle w:val="Normal"/>
        <w:ind w:firstLine="1560"/>
        <w:jc w:val="both"/>
        <w:rPr>
          <w:sz w:val="25"/>
          <w:szCs w:val="25"/>
        </w:rPr>
      </w:pPr>
      <w:r>
        <w:rPr>
          <w:rFonts w:ascii="Garamond" w:hAnsi="Garamond"/>
          <w:b/>
          <w:sz w:val="25"/>
          <w:szCs w:val="25"/>
        </w:rPr>
        <w:t>Art. 2º</w:t>
      </w:r>
      <w:r>
        <w:rPr>
          <w:rFonts w:ascii="Garamond" w:hAnsi="Garamond"/>
          <w:sz w:val="25"/>
          <w:szCs w:val="25"/>
        </w:rPr>
        <w:t xml:space="preserve"> - Compete ao</w:t>
      </w:r>
      <w:r>
        <w:rPr>
          <w:rFonts w:ascii="Garamond" w:hAnsi="Garamond"/>
          <w:sz w:val="25"/>
          <w:szCs w:val="25"/>
        </w:rPr>
        <w:t>s</w:t>
      </w:r>
      <w:r>
        <w:rPr>
          <w:rFonts w:ascii="Garamond" w:hAnsi="Garamond"/>
          <w:sz w:val="25"/>
          <w:szCs w:val="25"/>
        </w:rPr>
        <w:t xml:space="preserve"> membro</w:t>
      </w:r>
      <w:r>
        <w:rPr>
          <w:rFonts w:ascii="Garamond" w:hAnsi="Garamond"/>
          <w:sz w:val="25"/>
          <w:szCs w:val="25"/>
        </w:rPr>
        <w:t>s</w:t>
      </w:r>
      <w:r>
        <w:rPr>
          <w:rFonts w:ascii="Garamond" w:hAnsi="Garamond"/>
          <w:sz w:val="25"/>
          <w:szCs w:val="25"/>
        </w:rPr>
        <w:t xml:space="preserve"> </w:t>
      </w:r>
      <w:r>
        <w:rPr>
          <w:rFonts w:ascii="Garamond" w:hAnsi="Garamond"/>
          <w:sz w:val="25"/>
          <w:szCs w:val="25"/>
        </w:rPr>
        <w:t xml:space="preserve">da Comissão Especial </w:t>
      </w:r>
      <w:r>
        <w:rPr>
          <w:rFonts w:ascii="Garamond" w:hAnsi="Garamond"/>
          <w:sz w:val="25"/>
          <w:szCs w:val="25"/>
        </w:rPr>
        <w:t xml:space="preserve">analisar e dar parecer quanto </w:t>
      </w:r>
      <w:r>
        <w:rPr>
          <w:rFonts w:ascii="Garamond" w:hAnsi="Garamond"/>
          <w:sz w:val="25"/>
          <w:szCs w:val="25"/>
        </w:rPr>
        <w:t>à qualificação técnica e econômica financeira da</w:t>
      </w:r>
      <w:r>
        <w:rPr>
          <w:rFonts w:ascii="Garamond" w:hAnsi="Garamond"/>
          <w:sz w:val="25"/>
          <w:szCs w:val="25"/>
        </w:rPr>
        <w:t>s empresas participantes do certame.</w:t>
      </w:r>
    </w:p>
    <w:p>
      <w:pPr>
        <w:pStyle w:val="Normal"/>
        <w:jc w:val="both"/>
        <w:rPr>
          <w:rFonts w:ascii="Garamond" w:hAnsi="Garamond"/>
          <w:sz w:val="25"/>
          <w:szCs w:val="25"/>
        </w:rPr>
      </w:pPr>
      <w:r>
        <w:rPr>
          <w:rFonts w:ascii="Garamond" w:hAnsi="Garamond"/>
          <w:sz w:val="25"/>
          <w:szCs w:val="25"/>
        </w:rPr>
      </w:r>
    </w:p>
    <w:p>
      <w:pPr>
        <w:pStyle w:val="Normal"/>
        <w:shd w:val="clear" w:color="auto" w:fill="FFFFFF"/>
        <w:ind w:firstLine="1560"/>
        <w:jc w:val="both"/>
        <w:rPr>
          <w:sz w:val="25"/>
          <w:szCs w:val="25"/>
        </w:rPr>
      </w:pPr>
      <w:r>
        <w:rPr>
          <w:rFonts w:cs="Arial" w:ascii="Garamond" w:hAnsi="Garamond"/>
          <w:b/>
          <w:color w:val="000000"/>
          <w:sz w:val="25"/>
          <w:szCs w:val="25"/>
        </w:rPr>
        <w:t xml:space="preserve">Art. </w:t>
      </w:r>
      <w:r>
        <w:rPr>
          <w:rFonts w:cs="Arial" w:ascii="Garamond" w:hAnsi="Garamond"/>
          <w:b/>
          <w:color w:val="000000"/>
          <w:sz w:val="25"/>
          <w:szCs w:val="25"/>
        </w:rPr>
        <w:t>3</w:t>
      </w:r>
      <w:r>
        <w:rPr>
          <w:rFonts w:cs="Arial" w:ascii="Garamond" w:hAnsi="Garamond"/>
          <w:b/>
          <w:color w:val="000000"/>
          <w:sz w:val="25"/>
          <w:szCs w:val="25"/>
        </w:rPr>
        <w:t>º</w:t>
      </w:r>
      <w:r>
        <w:rPr>
          <w:rFonts w:cs="Arial" w:ascii="Garamond" w:hAnsi="Garamond"/>
          <w:color w:val="000000"/>
          <w:sz w:val="25"/>
          <w:szCs w:val="25"/>
        </w:rPr>
        <w:t xml:space="preserve"> - Pelos serviços prestados como membros da Comissão Especial </w:t>
      </w:r>
      <w:r>
        <w:rPr>
          <w:rFonts w:cs="Arial" w:ascii="Garamond" w:hAnsi="Garamond"/>
          <w:color w:val="000000"/>
          <w:sz w:val="25"/>
          <w:szCs w:val="25"/>
        </w:rPr>
        <w:t>do</w:t>
      </w:r>
      <w:r>
        <w:rPr>
          <w:rFonts w:cs="Arial" w:ascii="Garamond" w:hAnsi="Garamond"/>
          <w:color w:val="000000"/>
          <w:sz w:val="25"/>
          <w:szCs w:val="25"/>
        </w:rPr>
        <w:t xml:space="preserve"> </w:t>
      </w:r>
      <w:r>
        <w:rPr>
          <w:rFonts w:ascii="Garamond" w:hAnsi="Garamond"/>
          <w:sz w:val="25"/>
          <w:szCs w:val="25"/>
        </w:rPr>
        <w:t>PROCESSO LICITATÓRIO Nº 04/2019, TOMADA DE PREÇOS Nº 01/2019</w:t>
      </w:r>
      <w:r>
        <w:rPr>
          <w:rFonts w:cs="Arial" w:ascii="Garamond" w:hAnsi="Garamond"/>
          <w:color w:val="000000"/>
          <w:sz w:val="25"/>
          <w:szCs w:val="25"/>
        </w:rPr>
        <w:t>, os servidores nomeados não perceberão qualquer tipo de remuneração, vencimento ou gratificação.</w:t>
      </w:r>
    </w:p>
    <w:p>
      <w:pPr>
        <w:pStyle w:val="Normal"/>
        <w:shd w:val="clear" w:color="auto" w:fill="FFFFFF"/>
        <w:ind w:firstLine="1560"/>
        <w:jc w:val="both"/>
        <w:rPr>
          <w:rFonts w:ascii="Garamond" w:hAnsi="Garamond" w:cs="Arial"/>
          <w:color w:val="000000"/>
          <w:sz w:val="25"/>
          <w:szCs w:val="25"/>
        </w:rPr>
      </w:pPr>
      <w:r>
        <w:rPr>
          <w:rFonts w:cs="Arial" w:ascii="Garamond" w:hAnsi="Garamond"/>
          <w:color w:val="000000"/>
          <w:sz w:val="25"/>
          <w:szCs w:val="25"/>
        </w:rPr>
      </w:r>
    </w:p>
    <w:p>
      <w:pPr>
        <w:pStyle w:val="Normal"/>
        <w:ind w:firstLine="1418"/>
        <w:jc w:val="both"/>
        <w:rPr>
          <w:sz w:val="25"/>
          <w:szCs w:val="25"/>
        </w:rPr>
      </w:pPr>
      <w:r>
        <w:rPr>
          <w:rFonts w:ascii="Garamond" w:hAnsi="Garamond"/>
          <w:b/>
          <w:sz w:val="25"/>
          <w:szCs w:val="25"/>
        </w:rPr>
        <w:t xml:space="preserve"> </w:t>
      </w:r>
      <w:r>
        <w:rPr>
          <w:rFonts w:ascii="Garamond" w:hAnsi="Garamond"/>
          <w:b/>
          <w:sz w:val="25"/>
          <w:szCs w:val="25"/>
        </w:rPr>
        <w:t xml:space="preserve">Art. </w:t>
      </w:r>
      <w:r>
        <w:rPr>
          <w:rFonts w:ascii="Garamond" w:hAnsi="Garamond"/>
          <w:b/>
          <w:sz w:val="25"/>
          <w:szCs w:val="25"/>
        </w:rPr>
        <w:t>4</w:t>
      </w:r>
      <w:r>
        <w:rPr>
          <w:rFonts w:ascii="Garamond" w:hAnsi="Garamond"/>
          <w:b/>
          <w:sz w:val="25"/>
          <w:szCs w:val="25"/>
        </w:rPr>
        <w:t>º</w:t>
      </w:r>
      <w:r>
        <w:rPr>
          <w:rFonts w:ascii="Garamond" w:hAnsi="Garamond"/>
          <w:sz w:val="25"/>
          <w:szCs w:val="25"/>
        </w:rPr>
        <w:t xml:space="preserve"> - Esta resolução entra em vigor na data de sua publicação, </w:t>
      </w:r>
      <w:r>
        <w:rPr>
          <w:rFonts w:ascii="Garamond" w:hAnsi="Garamond"/>
          <w:sz w:val="25"/>
          <w:szCs w:val="25"/>
        </w:rPr>
        <w:t>revogando-se eventuais disposições em contrário</w:t>
      </w:r>
      <w:r>
        <w:rPr>
          <w:rFonts w:ascii="Garamond" w:hAnsi="Garamond"/>
          <w:sz w:val="25"/>
          <w:szCs w:val="25"/>
        </w:rPr>
        <w:t>.</w:t>
      </w:r>
    </w:p>
    <w:p>
      <w:pPr>
        <w:pStyle w:val="Normal"/>
        <w:ind w:firstLine="1418"/>
        <w:jc w:val="both"/>
        <w:rPr>
          <w:rFonts w:ascii="Garamond" w:hAnsi="Garamond"/>
        </w:rPr>
      </w:pPr>
      <w:r>
        <w:rPr>
          <w:sz w:val="25"/>
          <w:szCs w:val="25"/>
        </w:rPr>
      </w:r>
    </w:p>
    <w:p>
      <w:pPr>
        <w:pStyle w:val="Normal"/>
        <w:ind w:firstLine="1418"/>
        <w:jc w:val="both"/>
        <w:rPr>
          <w:sz w:val="25"/>
          <w:szCs w:val="25"/>
        </w:rPr>
      </w:pPr>
      <w:r>
        <w:rPr>
          <w:rFonts w:ascii="Garamond" w:hAnsi="Garamond"/>
          <w:sz w:val="25"/>
          <w:szCs w:val="25"/>
        </w:rPr>
        <w:t>São Miguel do Oeste, em 1</w:t>
      </w:r>
      <w:r>
        <w:rPr>
          <w:rFonts w:ascii="Garamond" w:hAnsi="Garamond"/>
          <w:sz w:val="25"/>
          <w:szCs w:val="25"/>
        </w:rPr>
        <w:t>9</w:t>
      </w:r>
      <w:r>
        <w:rPr>
          <w:rFonts w:ascii="Garamond" w:hAnsi="Garamond"/>
          <w:sz w:val="25"/>
          <w:szCs w:val="25"/>
        </w:rPr>
        <w:t xml:space="preserve"> de de</w:t>
      </w:r>
      <w:bookmarkStart w:id="0" w:name="_GoBack"/>
      <w:bookmarkEnd w:id="0"/>
      <w:r>
        <w:rPr>
          <w:rFonts w:ascii="Garamond" w:hAnsi="Garamond"/>
          <w:sz w:val="25"/>
          <w:szCs w:val="25"/>
        </w:rPr>
        <w:t>zembro de 2019.</w:t>
      </w:r>
    </w:p>
    <w:p>
      <w:pPr>
        <w:pStyle w:val="Normal"/>
        <w:rPr>
          <w:rFonts w:ascii="Garamond" w:hAnsi="Garamond"/>
          <w:sz w:val="25"/>
          <w:szCs w:val="25"/>
        </w:rPr>
      </w:pPr>
      <w:r>
        <w:rPr>
          <w:rFonts w:ascii="Garamond" w:hAnsi="Garamond"/>
          <w:sz w:val="25"/>
          <w:szCs w:val="25"/>
        </w:rPr>
      </w:r>
    </w:p>
    <w:p>
      <w:pPr>
        <w:pStyle w:val="Normal"/>
        <w:rPr>
          <w:rFonts w:ascii="Garamond" w:hAnsi="Garamond"/>
          <w:sz w:val="25"/>
          <w:szCs w:val="25"/>
        </w:rPr>
      </w:pPr>
      <w:r>
        <w:rPr>
          <w:rFonts w:ascii="Garamond" w:hAnsi="Garamond"/>
          <w:sz w:val="25"/>
          <w:szCs w:val="25"/>
        </w:rPr>
      </w:r>
    </w:p>
    <w:p>
      <w:pPr>
        <w:pStyle w:val="Normal"/>
        <w:rPr>
          <w:rFonts w:ascii="Garamond" w:hAnsi="Garamond"/>
          <w:sz w:val="25"/>
          <w:szCs w:val="25"/>
        </w:rPr>
      </w:pPr>
      <w:r>
        <w:rPr>
          <w:rFonts w:ascii="Garamond" w:hAnsi="Garamond"/>
          <w:sz w:val="25"/>
          <w:szCs w:val="25"/>
        </w:rPr>
      </w:r>
    </w:p>
    <w:p>
      <w:pPr>
        <w:pStyle w:val="Normal"/>
        <w:jc w:val="center"/>
        <w:rPr>
          <w:rFonts w:ascii="Garamond" w:hAnsi="Garamond"/>
          <w:b/>
          <w:b/>
          <w:sz w:val="26"/>
          <w:szCs w:val="26"/>
        </w:rPr>
      </w:pPr>
      <w:r>
        <w:rPr>
          <w:rFonts w:ascii="Garamond" w:hAnsi="Garamond"/>
          <w:b/>
          <w:sz w:val="25"/>
          <w:szCs w:val="25"/>
        </w:rPr>
        <w:t>WILSON TREVISAN</w:t>
      </w:r>
    </w:p>
    <w:p>
      <w:pPr>
        <w:pStyle w:val="Normal"/>
        <w:jc w:val="center"/>
        <w:rPr>
          <w:sz w:val="25"/>
          <w:szCs w:val="25"/>
        </w:rPr>
      </w:pPr>
      <w:r>
        <w:rPr>
          <w:rFonts w:ascii="Garamond" w:hAnsi="Garamond"/>
          <w:b/>
          <w:sz w:val="25"/>
          <w:szCs w:val="25"/>
        </w:rPr>
        <w:t>Presidente AMEOSC</w:t>
      </w:r>
    </w:p>
    <w:p>
      <w:pPr>
        <w:pStyle w:val="Normal"/>
        <w:spacing w:lineRule="auto" w:line="360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363" w:right="1130" w:header="709" w:top="1701" w:footer="708" w:bottom="7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-1127760</wp:posOffset>
          </wp:positionH>
          <wp:positionV relativeFrom="page">
            <wp:posOffset>9944100</wp:posOffset>
          </wp:positionV>
          <wp:extent cx="7560310" cy="762000"/>
          <wp:effectExtent l="0" t="0" r="0" b="0"/>
          <wp:wrapTopAndBottom/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object>
        <v:shape id="ole_rId1" style="width:595.3pt;height:88pt" o:ole="">
          <v:imagedata r:id="rId2" o:title=""/>
        </v:shape>
        <o:OLEObject Type="Embed" ProgID="CorelDraw.Graphic.17" ShapeID="ole_rId1" DrawAspect="Content" ObjectID="_2058435982" r:id="rId1"/>
      </w:object>
    </w:r>
  </w:p>
</w:hdr>
</file>

<file path=word/settings.xml><?xml version="1.0" encoding="utf-8"?>
<w:settings xmlns:w="http://schemas.openxmlformats.org/wordprocessingml/2006/main">
  <w:zoom w:percent="12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23bbe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pt-BR" w:val="pt-BR" w:bidi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76a6f"/>
    <w:pPr>
      <w:keepNext w:val="true"/>
      <w:keepLines/>
      <w:spacing w:lineRule="auto" w:line="276"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qFormat/>
    <w:rsid w:val="003400e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00e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00e9"/>
    <w:rPr>
      <w:rFonts w:ascii="Tahoma" w:hAnsi="Tahoma" w:cs="Tahoma"/>
      <w:sz w:val="16"/>
      <w:szCs w:val="16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b23bbe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Strong">
    <w:name w:val="Strong"/>
    <w:basedOn w:val="DefaultParagraphFont"/>
    <w:uiPriority w:val="22"/>
    <w:qFormat/>
    <w:rsid w:val="00ce0d35"/>
    <w:rPr>
      <w:b/>
      <w:bCs/>
    </w:rPr>
  </w:style>
  <w:style w:type="character" w:styleId="Appleconvertedspace" w:customStyle="1">
    <w:name w:val="apple-converted-space"/>
    <w:basedOn w:val="DefaultParagraphFont"/>
    <w:qFormat/>
    <w:rsid w:val="00ce0d35"/>
    <w:rPr/>
  </w:style>
  <w:style w:type="character" w:styleId="Nfase">
    <w:name w:val="Ênfase"/>
    <w:basedOn w:val="DefaultParagraphFont"/>
    <w:uiPriority w:val="20"/>
    <w:qFormat/>
    <w:rsid w:val="003d68b8"/>
    <w:rPr>
      <w:i/>
      <w:iCs/>
    </w:rPr>
  </w:style>
  <w:style w:type="character" w:styleId="LinkdaInternet">
    <w:name w:val="Link da Internet"/>
    <w:basedOn w:val="DefaultParagraphFont"/>
    <w:uiPriority w:val="99"/>
    <w:unhideWhenUsed/>
    <w:rsid w:val="00ea4684"/>
    <w:rPr>
      <w:color w:val="0000FF" w:themeColor="hyperlink"/>
      <w:u w:val="single"/>
    </w:rPr>
  </w:style>
  <w:style w:type="character" w:styleId="Textexposedshow" w:customStyle="1">
    <w:name w:val="text_exposed_show"/>
    <w:basedOn w:val="DefaultParagraphFont"/>
    <w:qFormat/>
    <w:rsid w:val="003510b0"/>
    <w:rPr/>
  </w:style>
  <w:style w:type="character" w:styleId="TtuloChar" w:customStyle="1">
    <w:name w:val="Título Char"/>
    <w:basedOn w:val="DefaultParagraphFont"/>
    <w:link w:val="Ttulo"/>
    <w:qFormat/>
    <w:rsid w:val="001e6a2a"/>
    <w:rPr>
      <w:rFonts w:ascii="Courier New" w:hAnsi="Courier New" w:eastAsia="Times New Roman" w:cs="Times New Roman"/>
      <w:sz w:val="48"/>
      <w:szCs w:val="20"/>
      <w:lang w:eastAsia="pt-BR"/>
    </w:rPr>
  </w:style>
  <w:style w:type="character" w:styleId="Ttulo3Char" w:customStyle="1">
    <w:name w:val="Título 3 Char"/>
    <w:basedOn w:val="DefaultParagraphFont"/>
    <w:link w:val="Ttulo3"/>
    <w:uiPriority w:val="9"/>
    <w:semiHidden/>
    <w:qFormat/>
    <w:rsid w:val="00e76a6f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Times New Roman" w:cs="Arial"/>
      <w:color w:val="000000"/>
      <w:sz w:val="24"/>
      <w:szCs w:val="24"/>
    </w:rPr>
  </w:style>
  <w:style w:type="character" w:styleId="ListLabel5">
    <w:name w:val="ListLabel 5"/>
    <w:qFormat/>
    <w:rPr>
      <w:rFonts w:eastAsia="Times New Roman" w:cs="Arial"/>
      <w:color w:val="000000"/>
      <w:sz w:val="24"/>
      <w:szCs w:val="24"/>
    </w:rPr>
  </w:style>
  <w:style w:type="character" w:styleId="ListLabel6">
    <w:name w:val="ListLabel 6"/>
    <w:qFormat/>
    <w:rPr>
      <w:rFonts w:eastAsia="Times New Roman" w:cs="Arial"/>
      <w:color w:val="000000"/>
      <w:sz w:val="24"/>
      <w:szCs w:val="24"/>
    </w:rPr>
  </w:style>
  <w:style w:type="character" w:styleId="ListLabel7">
    <w:name w:val="ListLabel 7"/>
    <w:qFormat/>
    <w:rPr>
      <w:rFonts w:eastAsia="Times New Roman" w:cs="Arial"/>
      <w:color w:val="000000"/>
      <w:sz w:val="24"/>
      <w:szCs w:val="24"/>
    </w:rPr>
  </w:style>
  <w:style w:type="character" w:styleId="ListLabel8">
    <w:name w:val="ListLabel 8"/>
    <w:qFormat/>
    <w:rPr>
      <w:rFonts w:eastAsia="Times New Roman" w:cs="Arial"/>
      <w:color w:val="000000"/>
      <w:sz w:val="24"/>
      <w:szCs w:val="24"/>
    </w:rPr>
  </w:style>
  <w:style w:type="character" w:styleId="ListLabel9">
    <w:name w:val="ListLabel 9"/>
    <w:qFormat/>
    <w:rPr>
      <w:rFonts w:eastAsia="Times New Roman" w:cs="Arial"/>
      <w:color w:val="000000"/>
      <w:sz w:val="24"/>
      <w:szCs w:val="24"/>
    </w:rPr>
  </w:style>
  <w:style w:type="character" w:styleId="ListLabel10">
    <w:name w:val="ListLabel 10"/>
    <w:qFormat/>
    <w:rPr>
      <w:rFonts w:eastAsia="Times New Roman" w:cs="Arial"/>
      <w:color w:val="000000"/>
      <w:sz w:val="24"/>
      <w:szCs w:val="24"/>
    </w:rPr>
  </w:style>
  <w:style w:type="character" w:styleId="ListLabel11">
    <w:name w:val="ListLabel 11"/>
    <w:qFormat/>
    <w:rPr>
      <w:rFonts w:eastAsia="Times New Roman" w:cs="Arial"/>
      <w:color w:val="000000"/>
      <w:sz w:val="24"/>
      <w:szCs w:val="24"/>
    </w:rPr>
  </w:style>
  <w:style w:type="character" w:styleId="ListLabel12">
    <w:name w:val="ListLabel 12"/>
    <w:qFormat/>
    <w:rPr>
      <w:rFonts w:eastAsia="Times New Roman" w:cs="Arial"/>
      <w:color w:val="000000"/>
      <w:sz w:val="24"/>
      <w:szCs w:val="24"/>
    </w:rPr>
  </w:style>
  <w:style w:type="character" w:styleId="ListLabel13">
    <w:name w:val="ListLabel 13"/>
    <w:qFormat/>
    <w:rPr>
      <w:rFonts w:eastAsia="Times New Roman" w:cs="Arial"/>
      <w:color w:val="000000"/>
      <w:sz w:val="24"/>
      <w:szCs w:val="24"/>
    </w:rPr>
  </w:style>
  <w:style w:type="character" w:styleId="ListLabel14">
    <w:name w:val="ListLabel 14"/>
    <w:qFormat/>
    <w:rPr>
      <w:rFonts w:eastAsia="Times New Roman" w:cs="Arial"/>
      <w:color w:val="000000"/>
      <w:sz w:val="24"/>
      <w:szCs w:val="24"/>
    </w:rPr>
  </w:style>
  <w:style w:type="character" w:styleId="ListLabel15">
    <w:name w:val="ListLabel 15"/>
    <w:qFormat/>
    <w:rPr>
      <w:rFonts w:eastAsia="Times New Roman" w:cs="Arial"/>
      <w:color w:val="000000"/>
      <w:sz w:val="24"/>
      <w:szCs w:val="24"/>
    </w:rPr>
  </w:style>
  <w:style w:type="character" w:styleId="ListLabel16">
    <w:name w:val="ListLabel 16"/>
    <w:qFormat/>
    <w:rPr>
      <w:rFonts w:eastAsia="Times New Roman" w:cs="Arial"/>
      <w:color w:val="000000"/>
      <w:sz w:val="24"/>
      <w:szCs w:val="24"/>
    </w:rPr>
  </w:style>
  <w:style w:type="character" w:styleId="ListLabel17">
    <w:name w:val="ListLabel 17"/>
    <w:qFormat/>
    <w:rPr>
      <w:rFonts w:eastAsia="Times New Roman" w:cs="Arial"/>
      <w:color w:val="000000"/>
      <w:sz w:val="24"/>
      <w:szCs w:val="24"/>
    </w:rPr>
  </w:style>
  <w:style w:type="character" w:styleId="ListLabel18">
    <w:name w:val="ListLabel 18"/>
    <w:qFormat/>
    <w:rPr>
      <w:rFonts w:eastAsia="Times New Roman" w:cs="Arial"/>
      <w:color w:val="000000"/>
      <w:sz w:val="24"/>
      <w:szCs w:val="24"/>
    </w:rPr>
  </w:style>
  <w:style w:type="character" w:styleId="ListLabel19">
    <w:name w:val="ListLabel 19"/>
    <w:qFormat/>
    <w:rPr>
      <w:rFonts w:eastAsia="Times New Roman" w:cs="Arial"/>
      <w:color w:val="000000"/>
      <w:sz w:val="24"/>
      <w:szCs w:val="24"/>
    </w:rPr>
  </w:style>
  <w:style w:type="character" w:styleId="ListLabel20">
    <w:name w:val="ListLabel 20"/>
    <w:qFormat/>
    <w:rPr>
      <w:rFonts w:eastAsia="Times New Roman" w:cs="Arial"/>
      <w:color w:val="000000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unhideWhenUsed/>
    <w:rsid w:val="00b23bbe"/>
    <w:pPr>
      <w:overflowPunct w:val="true"/>
      <w:jc w:val="both"/>
    </w:pPr>
    <w:rPr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nhideWhenUsed/>
    <w:rsid w:val="003400e9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3400e9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00e9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ce0d35"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rsid w:val="0024306d"/>
    <w:pPr>
      <w:spacing w:before="0" w:after="0"/>
      <w:ind w:left="720" w:hanging="0"/>
      <w:contextualSpacing/>
    </w:pPr>
    <w:rPr/>
  </w:style>
  <w:style w:type="paragraph" w:styleId="Ttulododocumento">
    <w:name w:val="Title"/>
    <w:basedOn w:val="Normal"/>
    <w:link w:val="TtuloChar"/>
    <w:qFormat/>
    <w:rsid w:val="001e6a2a"/>
    <w:pPr>
      <w:jc w:val="center"/>
    </w:pPr>
    <w:rPr>
      <w:rFonts w:ascii="Courier New" w:hAnsi="Courier New"/>
      <w:sz w:val="48"/>
      <w:szCs w:val="20"/>
    </w:rPr>
  </w:style>
  <w:style w:type="paragraph" w:styleId="Ecxmsonormal" w:customStyle="1">
    <w:name w:val="ecxmsonormal"/>
    <w:basedOn w:val="Normal"/>
    <w:qFormat/>
    <w:rsid w:val="00c737ea"/>
    <w:pPr>
      <w:spacing w:beforeAutospacing="1" w:afterAutospacing="1"/>
    </w:pPr>
    <w:rPr/>
  </w:style>
  <w:style w:type="paragraph" w:styleId="Textjustify" w:customStyle="1">
    <w:name w:val="text-justify"/>
    <w:basedOn w:val="Normal"/>
    <w:qFormat/>
    <w:rsid w:val="00e76a6f"/>
    <w:pPr>
      <w:spacing w:beforeAutospacing="1" w:afterAutospacing="1"/>
    </w:pPr>
    <w:rPr/>
  </w:style>
  <w:style w:type="paragraph" w:styleId="Estilo1" w:customStyle="1">
    <w:name w:val="Estilo1"/>
    <w:basedOn w:val="Normal"/>
    <w:qFormat/>
    <w:rsid w:val="00a8226a"/>
    <w:pPr>
      <w:suppressAutoHyphens w:val="true"/>
      <w:jc w:val="both"/>
    </w:pPr>
    <w:rPr>
      <w:color w:val="00000A"/>
      <w:kern w:val="2"/>
      <w:sz w:val="28"/>
      <w:szCs w:val="20"/>
      <w:lang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0e472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e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EAC13C-2181-40C3-8114-2EF9513CF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LibreOffice/6.1.4.2$Windows_X86_64 LibreOffice_project/9d0f32d1f0b509096fd65e0d4bec26ddd1938fd3</Application>
  <Pages>1</Pages>
  <Words>219</Words>
  <Characters>1221</Characters>
  <CharactersWithSpaces>1458</CharactersWithSpaces>
  <Paragraphs>14</Paragraphs>
  <Company>especial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2019-12-18T13:57:00Z</dcterms:created>
  <dc:creator>ameosc</dc:creator>
  <dc:description/>
  <dc:language>pt-BR</dc:language>
  <cp:lastModifiedBy/>
  <cp:lastPrinted>2016-02-29T16:33:00Z</cp:lastPrinted>
  <dcterms:modified xsi:type="dcterms:W3CDTF">2019-12-19T13:59:26Z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especial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